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4C" w:rsidRDefault="00EF4024" w:rsidP="006D0F4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212529"/>
          <w:sz w:val="28"/>
          <w:szCs w:val="28"/>
        </w:rPr>
      </w:pPr>
      <w:r>
        <w:rPr>
          <w:noProof/>
        </w:rPr>
        <w:drawing>
          <wp:inline distT="0" distB="0" distL="0" distR="0" wp14:anchorId="55BF7056" wp14:editId="00E09480">
            <wp:extent cx="2472690" cy="747395"/>
            <wp:effectExtent l="0" t="0" r="3810" b="0"/>
            <wp:docPr id="2" name="Рисунок 1" descr="Логотип Росреест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 Росреестр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D4C" w:rsidRDefault="006D0F46" w:rsidP="006D0F4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212529"/>
          <w:sz w:val="28"/>
          <w:szCs w:val="28"/>
        </w:rPr>
      </w:pPr>
      <w:bookmarkStart w:id="0" w:name="_GoBack"/>
      <w:bookmarkEnd w:id="0"/>
      <w:r>
        <w:rPr>
          <w:color w:val="212529"/>
          <w:sz w:val="28"/>
          <w:szCs w:val="28"/>
        </w:rPr>
        <w:t>Вопрос-ответ: Что понимается «под ранее возникшим право</w:t>
      </w:r>
      <w:r w:rsidR="001F4C2C">
        <w:rPr>
          <w:color w:val="212529"/>
          <w:sz w:val="28"/>
          <w:szCs w:val="28"/>
        </w:rPr>
        <w:t>м</w:t>
      </w:r>
      <w:r>
        <w:rPr>
          <w:color w:val="212529"/>
          <w:sz w:val="28"/>
          <w:szCs w:val="28"/>
        </w:rPr>
        <w:t>»</w:t>
      </w:r>
      <w:r w:rsidR="00610D4C" w:rsidRPr="00610D4C">
        <w:rPr>
          <w:color w:val="212529"/>
          <w:sz w:val="28"/>
          <w:szCs w:val="28"/>
        </w:rPr>
        <w:t>?</w:t>
      </w:r>
    </w:p>
    <w:p w:rsidR="001F4C2C" w:rsidRPr="006D0F46" w:rsidRDefault="00610D4C" w:rsidP="006D0F4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Саломатин</w:t>
      </w:r>
      <w:proofErr w:type="spellEnd"/>
      <w:r>
        <w:rPr>
          <w:color w:val="212529"/>
          <w:sz w:val="28"/>
          <w:szCs w:val="28"/>
        </w:rPr>
        <w:t xml:space="preserve"> Владимир</w:t>
      </w:r>
    </w:p>
    <w:p w:rsidR="00610D4C" w:rsidRDefault="006D0F46" w:rsidP="001F4C2C">
      <w:pPr>
        <w:pStyle w:val="a3"/>
        <w:shd w:val="clear" w:color="auto" w:fill="FFFFFF"/>
        <w:spacing w:before="0" w:beforeAutospacing="0" w:after="24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</w:t>
      </w:r>
      <w:r w:rsidRPr="006D0F46">
        <w:rPr>
          <w:color w:val="212529"/>
          <w:sz w:val="28"/>
          <w:szCs w:val="28"/>
        </w:rPr>
        <w:t>Под ранее возникшим правом на объект недвижимости понимаются права, которые появились до 31.01.1998, а точнее, до дня вступления в силу Федерального закона от 21.07.1997 № 122-ФЗ «О государственной регистрации прав на недвижимое имущество и сделок с ним». Эти права подтверждаются документами, выданными до указанной даты (например, государственные акты, свидетельства, договоры).</w:t>
      </w:r>
      <w:r>
        <w:rPr>
          <w:color w:val="212529"/>
          <w:sz w:val="28"/>
          <w:szCs w:val="28"/>
        </w:rPr>
        <w:t xml:space="preserve"> </w:t>
      </w:r>
      <w:proofErr w:type="gramStart"/>
      <w:r w:rsidRPr="006D0F46">
        <w:rPr>
          <w:color w:val="212529"/>
          <w:sz w:val="28"/>
          <w:szCs w:val="28"/>
        </w:rPr>
        <w:t>Конечно, такие документы должны быть составлены в соотве</w:t>
      </w:r>
      <w:r w:rsidR="00610D4C">
        <w:rPr>
          <w:color w:val="212529"/>
          <w:sz w:val="28"/>
          <w:szCs w:val="28"/>
        </w:rPr>
        <w:t>тствии с нормами, действующими на</w:t>
      </w:r>
      <w:r w:rsidRPr="006D0F46">
        <w:rPr>
          <w:color w:val="212529"/>
          <w:sz w:val="28"/>
          <w:szCs w:val="28"/>
        </w:rPr>
        <w:t xml:space="preserve"> тот момент времени, подписаны уполномоченными лицами, и при необходимости зарегистрированы в комитете по земельным ресурсам (если </w:t>
      </w:r>
      <w:r>
        <w:rPr>
          <w:color w:val="212529"/>
          <w:sz w:val="28"/>
          <w:szCs w:val="28"/>
        </w:rPr>
        <w:t>это</w:t>
      </w:r>
      <w:r w:rsidRPr="006D0F46">
        <w:rPr>
          <w:color w:val="212529"/>
          <w:sz w:val="28"/>
          <w:szCs w:val="28"/>
        </w:rPr>
        <w:t xml:space="preserve"> земельн</w:t>
      </w:r>
      <w:r>
        <w:rPr>
          <w:color w:val="212529"/>
          <w:sz w:val="28"/>
          <w:szCs w:val="28"/>
        </w:rPr>
        <w:t>ые</w:t>
      </w:r>
      <w:r w:rsidRPr="006D0F46">
        <w:rPr>
          <w:color w:val="212529"/>
          <w:sz w:val="28"/>
          <w:szCs w:val="28"/>
        </w:rPr>
        <w:t xml:space="preserve"> участк</w:t>
      </w:r>
      <w:r>
        <w:rPr>
          <w:color w:val="212529"/>
          <w:sz w:val="28"/>
          <w:szCs w:val="28"/>
        </w:rPr>
        <w:t>и</w:t>
      </w:r>
      <w:r w:rsidRPr="006D0F46">
        <w:rPr>
          <w:color w:val="212529"/>
          <w:sz w:val="28"/>
          <w:szCs w:val="28"/>
        </w:rPr>
        <w:t xml:space="preserve">) или в БТИ, администрации сельского поселения (если </w:t>
      </w:r>
      <w:r>
        <w:rPr>
          <w:color w:val="212529"/>
          <w:sz w:val="28"/>
          <w:szCs w:val="28"/>
        </w:rPr>
        <w:t>это</w:t>
      </w:r>
      <w:r w:rsidRPr="006D0F46">
        <w:rPr>
          <w:color w:val="212529"/>
          <w:sz w:val="28"/>
          <w:szCs w:val="28"/>
        </w:rPr>
        <w:t xml:space="preserve"> жилы</w:t>
      </w:r>
      <w:r>
        <w:rPr>
          <w:color w:val="212529"/>
          <w:sz w:val="28"/>
          <w:szCs w:val="28"/>
        </w:rPr>
        <w:t>е</w:t>
      </w:r>
      <w:r w:rsidRPr="006D0F46">
        <w:rPr>
          <w:color w:val="212529"/>
          <w:sz w:val="28"/>
          <w:szCs w:val="28"/>
        </w:rPr>
        <w:t xml:space="preserve"> строения</w:t>
      </w:r>
      <w:r>
        <w:rPr>
          <w:color w:val="212529"/>
          <w:sz w:val="28"/>
          <w:szCs w:val="28"/>
        </w:rPr>
        <w:t xml:space="preserve">, </w:t>
      </w:r>
      <w:r w:rsidRPr="006D0F46">
        <w:rPr>
          <w:color w:val="212529"/>
          <w:sz w:val="28"/>
          <w:szCs w:val="28"/>
        </w:rPr>
        <w:t>помещениях и т.п.)</w:t>
      </w:r>
      <w:r>
        <w:rPr>
          <w:color w:val="212529"/>
          <w:sz w:val="28"/>
          <w:szCs w:val="28"/>
        </w:rPr>
        <w:t xml:space="preserve"> </w:t>
      </w:r>
      <w:proofErr w:type="gramEnd"/>
    </w:p>
    <w:p w:rsidR="00610D4C" w:rsidRDefault="00610D4C" w:rsidP="001F4C2C">
      <w:pPr>
        <w:pStyle w:val="a3"/>
        <w:shd w:val="clear" w:color="auto" w:fill="FFFFFF"/>
        <w:spacing w:before="0" w:beforeAutospacing="0" w:after="24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</w:t>
      </w:r>
      <w:r w:rsidR="006D0F46" w:rsidRPr="006D0F46">
        <w:rPr>
          <w:color w:val="212529"/>
          <w:sz w:val="28"/>
          <w:szCs w:val="28"/>
        </w:rPr>
        <w:t>Право собственности, возникшее до 31.01.1998, считается юридически действительным и при отсутствии его государственной регистрации в Едином государственном реестре недвижимости. Регистрация такого права необязательна, она осуществляется по желанию.</w:t>
      </w:r>
      <w:r w:rsidR="006D0F46">
        <w:rPr>
          <w:color w:val="212529"/>
          <w:sz w:val="28"/>
          <w:szCs w:val="28"/>
        </w:rPr>
        <w:t xml:space="preserve"> </w:t>
      </w:r>
      <w:r w:rsidR="006D0F46" w:rsidRPr="006D0F46">
        <w:rPr>
          <w:color w:val="212529"/>
          <w:sz w:val="28"/>
          <w:szCs w:val="28"/>
        </w:rPr>
        <w:t>Однако если собственник хочет подарить или продать такой объект недвижимости, ему необходимо зарегистрировать на него свое право. Если требуется подтверждение права на объект недвижимости в настоящее время, это  может обеспечить</w:t>
      </w:r>
      <w:r w:rsidR="006D0F46">
        <w:rPr>
          <w:color w:val="212529"/>
          <w:sz w:val="28"/>
          <w:szCs w:val="28"/>
        </w:rPr>
        <w:t xml:space="preserve"> только</w:t>
      </w:r>
      <w:r w:rsidR="006D0F46" w:rsidRPr="006D0F46">
        <w:rPr>
          <w:color w:val="212529"/>
          <w:sz w:val="28"/>
          <w:szCs w:val="28"/>
        </w:rPr>
        <w:t xml:space="preserve"> выписка из ЕГРН на актуальную дату. Но при отсутствии сведений в ЕГРН подтвердить наличие права невозможно.</w:t>
      </w:r>
      <w:r w:rsidR="006D0F46">
        <w:rPr>
          <w:color w:val="212529"/>
          <w:sz w:val="28"/>
          <w:szCs w:val="28"/>
        </w:rPr>
        <w:t xml:space="preserve">   </w:t>
      </w:r>
    </w:p>
    <w:p w:rsidR="00610D4C" w:rsidRDefault="00610D4C" w:rsidP="001F4C2C">
      <w:pPr>
        <w:pStyle w:val="a3"/>
        <w:shd w:val="clear" w:color="auto" w:fill="FFFFFF"/>
        <w:spacing w:before="0" w:beforeAutospacing="0" w:after="24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</w:t>
      </w:r>
      <w:r w:rsidR="006D0F46" w:rsidRPr="006D0F46">
        <w:rPr>
          <w:color w:val="212529"/>
          <w:sz w:val="28"/>
          <w:szCs w:val="28"/>
        </w:rPr>
        <w:t xml:space="preserve">Также следует обратить внимание на то, что зарегистрировать ранее возникшее право на объект недвижимости можно, если сведения о нем содержатся в ЕГРН, то есть когда объект поставлен на кадастровый учет. </w:t>
      </w:r>
    </w:p>
    <w:p w:rsidR="00610D4C" w:rsidRDefault="00610D4C" w:rsidP="001F4C2C">
      <w:pPr>
        <w:pStyle w:val="a3"/>
        <w:shd w:val="clear" w:color="auto" w:fill="FFFFFF"/>
        <w:spacing w:before="0" w:beforeAutospacing="0" w:after="240" w:afterAutospacing="0"/>
        <w:jc w:val="both"/>
        <w:rPr>
          <w:color w:val="212529"/>
          <w:sz w:val="28"/>
          <w:szCs w:val="28"/>
        </w:rPr>
      </w:pPr>
    </w:p>
    <w:p w:rsidR="001F4C2C" w:rsidRDefault="001F4C2C" w:rsidP="001F4C2C">
      <w:pPr>
        <w:pStyle w:val="a3"/>
        <w:shd w:val="clear" w:color="auto" w:fill="FFFFFF"/>
        <w:spacing w:before="0" w:beforeAutospacing="0" w:after="24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Ведущий специалист-эксперт </w:t>
      </w:r>
      <w:proofErr w:type="spellStart"/>
      <w:r>
        <w:rPr>
          <w:color w:val="212529"/>
          <w:sz w:val="28"/>
          <w:szCs w:val="28"/>
        </w:rPr>
        <w:t>Тальменского</w:t>
      </w:r>
      <w:proofErr w:type="spellEnd"/>
      <w:r>
        <w:rPr>
          <w:color w:val="212529"/>
          <w:sz w:val="28"/>
          <w:szCs w:val="28"/>
        </w:rPr>
        <w:t xml:space="preserve"> отдела  Елена Кузнецова </w:t>
      </w:r>
    </w:p>
    <w:p w:rsidR="003B16E4" w:rsidRPr="006D0F46" w:rsidRDefault="003B16E4" w:rsidP="001F4C2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sectPr w:rsidR="003B16E4" w:rsidRPr="006D0F46" w:rsidSect="001F4C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F46"/>
    <w:rsid w:val="001F4C2C"/>
    <w:rsid w:val="003B16E4"/>
    <w:rsid w:val="00610D4C"/>
    <w:rsid w:val="006D0F46"/>
    <w:rsid w:val="00733E31"/>
    <w:rsid w:val="008A4AD3"/>
    <w:rsid w:val="00E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F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R22KEV15051979</dc:creator>
  <cp:keywords/>
  <dc:description/>
  <cp:lastModifiedBy>Кузнецова Елена Владимировна</cp:lastModifiedBy>
  <cp:revision>8</cp:revision>
  <dcterms:created xsi:type="dcterms:W3CDTF">2022-11-25T01:21:00Z</dcterms:created>
  <dcterms:modified xsi:type="dcterms:W3CDTF">2023-09-14T06:18:00Z</dcterms:modified>
</cp:coreProperties>
</file>